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7E" w:rsidRDefault="006F0A58">
      <w:r w:rsidRPr="006F0A58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1905</wp:posOffset>
            </wp:positionV>
            <wp:extent cx="7200900" cy="9331343"/>
            <wp:effectExtent l="0" t="0" r="0" b="3175"/>
            <wp:wrapNone/>
            <wp:docPr id="2" name="Imagen 2" descr="C:\Users\La Vida de Nos\Desktop\El Aula e-nos\Modificaciones al curso de Albor\Borrando los rastros de la investig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Vida de Nos\Desktop\El Aula e-nos\Modificaciones al curso de Albor\Borrando los rastros de la investigació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3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B7E" w:rsidRPr="00C87B7E" w:rsidRDefault="00C87B7E" w:rsidP="00C87B7E"/>
    <w:p w:rsidR="00C87B7E" w:rsidRDefault="00C87B7E" w:rsidP="00C87B7E"/>
    <w:p w:rsidR="00C87B7E" w:rsidRDefault="00C87B7E" w:rsidP="00C87B7E">
      <w:pPr>
        <w:tabs>
          <w:tab w:val="left" w:pos="4547"/>
        </w:tabs>
      </w:pPr>
      <w:r>
        <w:tab/>
      </w:r>
    </w:p>
    <w:p w:rsidR="00F6190A" w:rsidRPr="00C87B7E" w:rsidRDefault="00C87B7E" w:rsidP="00C87B7E">
      <w:pPr>
        <w:tabs>
          <w:tab w:val="left" w:pos="4547"/>
        </w:tabs>
        <w:sectPr w:rsidR="00F6190A" w:rsidRPr="00C87B7E" w:rsidSect="00F6190A">
          <w:footerReference w:type="default" r:id="rId8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  <w:r>
        <w:tab/>
      </w:r>
    </w:p>
    <w:p w:rsidR="007130C5" w:rsidRDefault="00AA1609" w:rsidP="007130C5">
      <w:pPr>
        <w:pStyle w:val="NormalWeb"/>
        <w:spacing w:before="0" w:beforeAutospacing="0" w:after="0" w:afterAutospacing="0" w:line="276" w:lineRule="auto"/>
        <w:jc w:val="both"/>
        <w:rPr>
          <w:rFonts w:ascii="Montserrat" w:eastAsia="Montserrat" w:hAnsi="Montserrat" w:cs="Montserrat"/>
          <w:color w:val="000000" w:themeColor="dark1"/>
          <w:sz w:val="28"/>
          <w:szCs w:val="28"/>
          <w:lang w:val="es-V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A03D7" wp14:editId="51F22A84">
                <wp:simplePos x="0" y="0"/>
                <wp:positionH relativeFrom="column">
                  <wp:posOffset>-595630</wp:posOffset>
                </wp:positionH>
                <wp:positionV relativeFrom="paragraph">
                  <wp:posOffset>0</wp:posOffset>
                </wp:positionV>
                <wp:extent cx="6560185" cy="382270"/>
                <wp:effectExtent l="0" t="0" r="0" b="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382270"/>
                        </a:xfrm>
                        <a:prstGeom prst="rect">
                          <a:avLst/>
                        </a:prstGeom>
                        <a:solidFill>
                          <a:srgbClr val="EC633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21DE" w:rsidRPr="00F921DE" w:rsidRDefault="00F921DE" w:rsidP="00F921DE">
                            <w:pPr>
                              <w:pStyle w:val="NormalWeb"/>
                              <w:spacing w:line="276" w:lineRule="auto"/>
                              <w:jc w:val="right"/>
                              <w:rPr>
                                <w:rFonts w:ascii="Georgia" w:eastAsia="Lora" w:hAnsi="Georgia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56"/>
                              </w:rPr>
                            </w:pPr>
                            <w:r w:rsidRPr="00F921DE">
                              <w:rPr>
                                <w:rFonts w:ascii="Georgia" w:eastAsia="Lor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  <w:t>Recomendaciones claves</w:t>
                            </w:r>
                          </w:p>
                          <w:p w:rsidR="00AA1609" w:rsidRPr="00AA1609" w:rsidRDefault="00AA1609" w:rsidP="00F921DE">
                            <w:pPr>
                              <w:pStyle w:val="NormalWeb"/>
                              <w:spacing w:line="276" w:lineRule="auto"/>
                              <w:rPr>
                                <w:rFonts w:ascii="Georgia" w:eastAsia="Lora" w:hAnsi="Georgia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A03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6.9pt;margin-top:0;width:516.5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" fillcolor="#ec633d" stroked="f" strokeweight=".5pt">
                <v:textbox>
                  <w:txbxContent>
                    <w:p w:rsidR="00F921DE" w:rsidRPr="00F921DE" w:rsidRDefault="00F921DE" w:rsidP="00F921DE">
                      <w:pPr>
                        <w:pStyle w:val="NormalWeb"/>
                        <w:spacing w:line="276" w:lineRule="auto"/>
                        <w:jc w:val="right"/>
                        <w:rPr>
                          <w:rFonts w:ascii="Georgia" w:eastAsia="Lora" w:hAnsi="Georgia"/>
                          <w:b/>
                          <w:bCs/>
                          <w:i/>
                          <w:color w:val="000000" w:themeColor="text1"/>
                          <w:sz w:val="36"/>
                          <w:szCs w:val="56"/>
                        </w:rPr>
                      </w:pPr>
                      <w:r w:rsidRPr="00F921DE">
                        <w:rPr>
                          <w:rFonts w:ascii="Georgia" w:eastAsia="Lora" w:hAnsi="Georg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56"/>
                          <w:lang w:val="es-VE"/>
                        </w:rPr>
                        <w:t>Recomendaciones claves</w:t>
                      </w:r>
                    </w:p>
                    <w:p w:rsidR="00AA1609" w:rsidRPr="00AA1609" w:rsidRDefault="00AA1609" w:rsidP="00F921DE">
                      <w:pPr>
                        <w:pStyle w:val="NormalWeb"/>
                        <w:spacing w:line="276" w:lineRule="auto"/>
                        <w:rPr>
                          <w:rFonts w:ascii="Georgia" w:eastAsia="Lora" w:hAnsi="Georgia"/>
                          <w:b/>
                          <w:bCs/>
                          <w:color w:val="000000" w:themeColor="text1"/>
                          <w:sz w:val="36"/>
                          <w:szCs w:val="56"/>
                          <w:lang w:val="es-V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921DE" w:rsidRPr="007130C5" w:rsidRDefault="007130C5" w:rsidP="007130C5">
      <w:pPr>
        <w:pStyle w:val="NormalWeb"/>
        <w:spacing w:before="0" w:beforeAutospacing="0" w:after="0" w:afterAutospacing="0" w:line="276" w:lineRule="auto"/>
        <w:jc w:val="both"/>
        <w:rPr>
          <w:rFonts w:ascii="Montserrat" w:eastAsia="Montserrat" w:hAnsi="Montserrat" w:cs="Montserrat"/>
          <w:color w:val="000000" w:themeColor="dark1"/>
          <w:sz w:val="28"/>
          <w:szCs w:val="28"/>
          <w:lang w:val="es-VE"/>
        </w:rPr>
      </w:pPr>
      <w:r w:rsidRPr="007130C5">
        <w:rPr>
          <w:rFonts w:asciiTheme="minorHAnsi" w:hAnsiTheme="minorHAnsi" w:cstheme="minorHAnsi"/>
          <w:sz w:val="28"/>
        </w:rPr>
        <w:t>A continuación, te listamos las 10 recomendaciones clave para borrar los rastros de la investigación de tu historia. La idea es que busques en lo que has escrito y te asegures de poner la investigación al servicio de la narración y no al revés.</w:t>
      </w:r>
    </w:p>
    <w:p w:rsidR="00F921DE" w:rsidRPr="00F921DE" w:rsidRDefault="00F921DE" w:rsidP="00F921DE">
      <w:pPr>
        <w:pStyle w:val="NormalWeb"/>
        <w:spacing w:before="120" w:after="120" w:line="276" w:lineRule="auto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b/>
          <w:bCs/>
          <w:color w:val="000000" w:themeColor="dark1"/>
          <w:sz w:val="28"/>
          <w:szCs w:val="28"/>
          <w:lang w:val="es-VE"/>
        </w:rPr>
        <w:t>¿Qué recomendamos?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Convertir las citas en narración.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Eliminar datos innecesarios e insti</w:t>
      </w: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tucionales.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Si no es indispensable citar la fuente, mejor no hacerlo.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Citar la fuente cuando aporta información.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Citar puntualmente para mostrar algo.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Datos duros y fuentes, pero siempre integrados a la narración.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Lo verificable no requiere fuente.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La fuente se puede sugerir.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Un narra</w:t>
      </w: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dor puede hacer conjeturas.</w:t>
      </w:r>
    </w:p>
    <w:p w:rsidR="00000000" w:rsidRPr="00F921DE" w:rsidRDefault="00DF2320" w:rsidP="00F921DE">
      <w:pPr>
        <w:pStyle w:val="NormalWeb"/>
        <w:numPr>
          <w:ilvl w:val="0"/>
          <w:numId w:val="2"/>
        </w:numPr>
        <w:spacing w:after="120" w:line="276" w:lineRule="auto"/>
        <w:jc w:val="both"/>
        <w:rPr>
          <w:rFonts w:asciiTheme="minorHAnsi" w:eastAsia="Montserrat" w:hAnsiTheme="minorHAnsi" w:cstheme="minorHAnsi"/>
          <w:color w:val="000000" w:themeColor="dark1"/>
          <w:sz w:val="28"/>
          <w:szCs w:val="28"/>
        </w:rPr>
      </w:pPr>
      <w:r w:rsidRPr="00F921DE">
        <w:rPr>
          <w:rFonts w:asciiTheme="minorHAnsi" w:eastAsia="Montserrat" w:hAnsiTheme="minorHAnsi" w:cstheme="minorHAnsi"/>
          <w:color w:val="000000" w:themeColor="dark1"/>
          <w:sz w:val="28"/>
          <w:szCs w:val="28"/>
          <w:lang w:val="es-VE"/>
        </w:rPr>
        <w:t>Si será una entrevista, hay que crear la puesta en escena.</w:t>
      </w:r>
    </w:p>
    <w:p w:rsidR="00EE147F" w:rsidRPr="00EE147F" w:rsidRDefault="007130C5" w:rsidP="007130C5">
      <w:pPr>
        <w:pStyle w:val="NormalWeb"/>
        <w:spacing w:before="120" w:beforeAutospacing="0" w:after="120" w:afterAutospacing="0"/>
        <w:jc w:val="both"/>
        <w:rPr>
          <w:rFonts w:cstheme="minorHAnsi"/>
          <w:sz w:val="28"/>
          <w:lang w:val="es-VE"/>
        </w:rPr>
      </w:pPr>
      <w:r w:rsidRPr="004F5382">
        <w:rPr>
          <w:rFonts w:ascii="Trebuchet MS" w:eastAsia="Montserrat" w:hAnsi="Trebuchet MS" w:cs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312420</wp:posOffset>
            </wp:positionV>
            <wp:extent cx="2460625" cy="2724785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EE147F" w:rsidRPr="00EE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20" w:rsidRDefault="00DF2320" w:rsidP="00F6190A">
      <w:pPr>
        <w:spacing w:after="0" w:line="240" w:lineRule="auto"/>
      </w:pPr>
      <w:r>
        <w:separator/>
      </w:r>
    </w:p>
  </w:endnote>
  <w:endnote w:type="continuationSeparator" w:id="0">
    <w:p w:rsidR="00DF2320" w:rsidRDefault="00DF2320" w:rsidP="00F6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398470"/>
      <w:docPartObj>
        <w:docPartGallery w:val="Page Numbers (Bottom of Page)"/>
        <w:docPartUnique/>
      </w:docPartObj>
    </w:sdtPr>
    <w:sdtEndPr/>
    <w:sdtContent>
      <w:p w:rsidR="00AA1609" w:rsidRDefault="00AA1609" w:rsidP="00AA1609">
        <w:pPr>
          <w:pStyle w:val="Piedepgina"/>
          <w:jc w:val="right"/>
        </w:pPr>
        <w:r w:rsidRPr="00AA1609">
          <w:rPr>
            <w:rFonts w:ascii="Montserrat" w:hAnsi="Montserrat"/>
          </w:rPr>
          <w:fldChar w:fldCharType="begin"/>
        </w:r>
        <w:r w:rsidRPr="00AA1609">
          <w:rPr>
            <w:rFonts w:ascii="Montserrat" w:hAnsi="Montserrat"/>
          </w:rPr>
          <w:instrText>PAGE   \* MERGEFORMAT</w:instrText>
        </w:r>
        <w:r w:rsidRPr="00AA1609">
          <w:rPr>
            <w:rFonts w:ascii="Montserrat" w:hAnsi="Montserrat"/>
          </w:rPr>
          <w:fldChar w:fldCharType="separate"/>
        </w:r>
        <w:r w:rsidR="007130C5">
          <w:rPr>
            <w:rFonts w:ascii="Montserrat" w:hAnsi="Montserrat"/>
            <w:noProof/>
          </w:rPr>
          <w:t>2</w:t>
        </w:r>
        <w:r w:rsidRPr="00AA1609">
          <w:rPr>
            <w:rFonts w:ascii="Montserrat" w:hAnsi="Montserrat"/>
          </w:rPr>
          <w:fldChar w:fldCharType="end"/>
        </w:r>
        <w:r>
          <w:tab/>
        </w:r>
        <w:r>
          <w:tab/>
        </w:r>
        <w:r w:rsidRPr="00AA1609">
          <w:rPr>
            <w:noProof/>
            <w:lang w:eastAsia="es-ES"/>
          </w:rPr>
          <w:drawing>
            <wp:inline distT="0" distB="0" distL="0" distR="0" wp14:anchorId="4BBC3A2C" wp14:editId="08AC3B2C">
              <wp:extent cx="1197376" cy="578514"/>
              <wp:effectExtent l="0" t="0" r="3175" b="0"/>
              <wp:docPr id="101" name="Google Shape;101;p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" name="Google Shape;101;p2"/>
                      <pic:cNvPicPr preferRelativeResize="0"/>
                    </pic:nvPicPr>
                    <pic:blipFill rotWithShape="1">
                      <a:blip r:embed="rId1">
                        <a:alphaModFix/>
                      </a:blip>
                      <a:srcRect/>
                      <a:stretch/>
                    </pic:blipFill>
                    <pic:spPr>
                      <a:xfrm>
                        <a:off x="0" y="0"/>
                        <a:ext cx="1197376" cy="578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F6190A" w:rsidRPr="00AA1609" w:rsidRDefault="00F6190A" w:rsidP="00AA160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20" w:rsidRDefault="00DF2320" w:rsidP="00F6190A">
      <w:pPr>
        <w:spacing w:after="0" w:line="240" w:lineRule="auto"/>
      </w:pPr>
      <w:r>
        <w:separator/>
      </w:r>
    </w:p>
  </w:footnote>
  <w:footnote w:type="continuationSeparator" w:id="0">
    <w:p w:rsidR="00DF2320" w:rsidRDefault="00DF2320" w:rsidP="00F6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9C"/>
    <w:multiLevelType w:val="hybridMultilevel"/>
    <w:tmpl w:val="4808D704"/>
    <w:lvl w:ilvl="0" w:tplc="4DF2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AA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2A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EB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A3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E5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61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4A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0D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13EC5"/>
    <w:multiLevelType w:val="hybridMultilevel"/>
    <w:tmpl w:val="9D88D170"/>
    <w:lvl w:ilvl="0" w:tplc="53E87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C4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2C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81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EB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41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1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4B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C"/>
    <w:rsid w:val="000B241C"/>
    <w:rsid w:val="00122173"/>
    <w:rsid w:val="001B4406"/>
    <w:rsid w:val="001B6C9F"/>
    <w:rsid w:val="001F2393"/>
    <w:rsid w:val="00214C08"/>
    <w:rsid w:val="00255BAA"/>
    <w:rsid w:val="00260550"/>
    <w:rsid w:val="00270A1A"/>
    <w:rsid w:val="002B50EC"/>
    <w:rsid w:val="002E3CFF"/>
    <w:rsid w:val="00310331"/>
    <w:rsid w:val="00323165"/>
    <w:rsid w:val="00336501"/>
    <w:rsid w:val="003575F2"/>
    <w:rsid w:val="00390C7E"/>
    <w:rsid w:val="003E1F61"/>
    <w:rsid w:val="003E2C8A"/>
    <w:rsid w:val="00432BDB"/>
    <w:rsid w:val="004542CE"/>
    <w:rsid w:val="004625B7"/>
    <w:rsid w:val="004A58BA"/>
    <w:rsid w:val="004A77A1"/>
    <w:rsid w:val="005861C8"/>
    <w:rsid w:val="005C3521"/>
    <w:rsid w:val="00644F6D"/>
    <w:rsid w:val="00661339"/>
    <w:rsid w:val="006F0A58"/>
    <w:rsid w:val="006F0BF1"/>
    <w:rsid w:val="007130C5"/>
    <w:rsid w:val="007332C6"/>
    <w:rsid w:val="007E315A"/>
    <w:rsid w:val="008000A4"/>
    <w:rsid w:val="00807D15"/>
    <w:rsid w:val="00901D11"/>
    <w:rsid w:val="00941673"/>
    <w:rsid w:val="00952FD8"/>
    <w:rsid w:val="00961D7C"/>
    <w:rsid w:val="00A02C86"/>
    <w:rsid w:val="00A35693"/>
    <w:rsid w:val="00AA1609"/>
    <w:rsid w:val="00AA5554"/>
    <w:rsid w:val="00B70292"/>
    <w:rsid w:val="00B727A4"/>
    <w:rsid w:val="00B94237"/>
    <w:rsid w:val="00BC5362"/>
    <w:rsid w:val="00C0528F"/>
    <w:rsid w:val="00C4275B"/>
    <w:rsid w:val="00C62542"/>
    <w:rsid w:val="00C666EB"/>
    <w:rsid w:val="00C87B7E"/>
    <w:rsid w:val="00CA3056"/>
    <w:rsid w:val="00D32772"/>
    <w:rsid w:val="00D44F26"/>
    <w:rsid w:val="00D66EAB"/>
    <w:rsid w:val="00D96E6C"/>
    <w:rsid w:val="00DB6BE3"/>
    <w:rsid w:val="00DE7B10"/>
    <w:rsid w:val="00DF2320"/>
    <w:rsid w:val="00E12C19"/>
    <w:rsid w:val="00E359E5"/>
    <w:rsid w:val="00E35C03"/>
    <w:rsid w:val="00E90E9C"/>
    <w:rsid w:val="00EE147F"/>
    <w:rsid w:val="00EE377F"/>
    <w:rsid w:val="00F53F3D"/>
    <w:rsid w:val="00F6190A"/>
    <w:rsid w:val="00F921DE"/>
    <w:rsid w:val="00FD665D"/>
    <w:rsid w:val="00FD7024"/>
    <w:rsid w:val="00FE696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2A7B"/>
  <w15:chartTrackingRefBased/>
  <w15:docId w15:val="{1EAEDCB7-FB6C-4C1B-9003-F83A761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90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0A"/>
    <w:rPr>
      <w:lang w:val="es-ES"/>
    </w:rPr>
  </w:style>
  <w:style w:type="table" w:styleId="Tablaconcuadrcula">
    <w:name w:val="Table Grid"/>
    <w:basedOn w:val="Tablanormal"/>
    <w:uiPriority w:val="39"/>
    <w:rsid w:val="002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D8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C0528F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1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2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82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7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9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3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1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3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5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9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5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2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2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6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0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6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3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0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9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3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7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Reinaldo Cardoza</cp:lastModifiedBy>
  <cp:revision>17</cp:revision>
  <dcterms:created xsi:type="dcterms:W3CDTF">2021-10-17T11:57:00Z</dcterms:created>
  <dcterms:modified xsi:type="dcterms:W3CDTF">2022-04-02T01:36:00Z</dcterms:modified>
</cp:coreProperties>
</file>